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4322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877"/>
        <w:gridCol w:w="991"/>
        <w:gridCol w:w="1560"/>
        <w:gridCol w:w="851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211D52">
        <w:trPr>
          <w:trHeight w:val="20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0059CB">
              <w:rPr>
                <w:b/>
                <w:bCs/>
                <w:color w:val="000000"/>
              </w:rPr>
              <w:t xml:space="preserve">. </w:t>
            </w:r>
            <w:r w:rsidRPr="00611A95">
              <w:rPr>
                <w:b/>
                <w:bCs/>
                <w:color w:val="000000"/>
              </w:rPr>
              <w:t>изм</w:t>
            </w:r>
            <w:r w:rsidR="000059CB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0059CB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AB6F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bookmarkStart w:id="0" w:name="_GoBack"/>
            <w:bookmarkEnd w:id="0"/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AB6F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211D5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0059CB" w:rsidRPr="00611A95" w:rsidTr="00211D52">
        <w:trPr>
          <w:trHeight w:val="82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211D52">
        <w:trPr>
          <w:trHeight w:val="69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7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69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4.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70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  <w:r w:rsidRPr="00611A95">
              <w:rPr>
                <w:color w:val="000000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0059CB">
        <w:trPr>
          <w:trHeight w:val="7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71D3F" w:rsidRDefault="000059CB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0059CB" w:rsidTr="000059CB">
        <w:trPr>
          <w:trHeight w:val="6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71D3F" w:rsidRDefault="00253EF3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="000059CB">
              <w:rPr>
                <w:color w:val="000000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</w:tr>
      <w:tr w:rsidR="00611A95" w:rsidRPr="00611A95" w:rsidTr="000059CB">
        <w:trPr>
          <w:trHeight w:val="558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0059CB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C4322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151924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211D52" w:rsidRPr="00211D52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ГОСТ/ ТУ, указанным в п.1.1, а также паспорту завода изготовителя.</w:t>
          </w:r>
        </w:p>
        <w:p w:rsidR="00211D52" w:rsidRDefault="00211D52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C4322C" w:rsidP="00151924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253EF3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>все необходимые документы, предусмотренные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211D52" w:rsidRDefault="00211D52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 паспорта на русском языке;</w:t>
          </w: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 руководства/инструкции по эксплуатации;</w:t>
          </w: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 копии Сертификатов соответствия ГОСТ Р, заверенные поставщиком;</w:t>
          </w: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заверенные копии Разрешений на применение в РФ либо копии Сертификатов соответствия Техническому Регламенту Таможенного Союза, заверенные нотариально или органом, их выдавшим;</w:t>
          </w: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 Свидетельства об утверждении типа СИ;</w:t>
          </w: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 Свидетельства о поверке;</w:t>
          </w: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 Методики поверки;</w:t>
          </w: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 калибровочные сертификаты;</w:t>
          </w:r>
        </w:p>
        <w:p w:rsidR="00AB6F83" w:rsidRPr="00AB6F83" w:rsidRDefault="00AB6F83" w:rsidP="00AB6F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B6F83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216115" w:rsidRPr="00A64B03" w:rsidRDefault="00253EF3" w:rsidP="00253EF3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- </w:t>
          </w:r>
          <w:r w:rsidRPr="00253EF3">
            <w:rPr>
              <w:color w:val="000000"/>
              <w:sz w:val="22"/>
              <w:szCs w:val="22"/>
            </w:rPr>
            <w:t>товарные накладные</w:t>
          </w:r>
          <w:r>
            <w:rPr>
              <w:color w:val="000000"/>
              <w:sz w:val="22"/>
              <w:szCs w:val="22"/>
            </w:rPr>
            <w:t xml:space="preserve"> (ТОРГ-12)</w:t>
          </w:r>
          <w:r w:rsidRPr="00253EF3">
            <w:rPr>
              <w:color w:val="000000"/>
              <w:sz w:val="22"/>
              <w:szCs w:val="22"/>
            </w:rPr>
            <w:t xml:space="preserve">, </w:t>
          </w:r>
          <w:r>
            <w:rPr>
              <w:color w:val="000000"/>
              <w:sz w:val="22"/>
              <w:szCs w:val="22"/>
            </w:rPr>
            <w:t xml:space="preserve">счета-фактуры, товарно-транспортные накладные </w:t>
          </w:r>
          <w:r w:rsidRPr="00253EF3">
            <w:rPr>
              <w:color w:val="000000"/>
              <w:sz w:val="22"/>
              <w:szCs w:val="22"/>
            </w:rPr>
            <w:t>в случае отгрузки автомобильным транспортом, иные товаросопроводительные документы, соответствующие способу отгрузки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</w:t>
          </w:r>
          <w:r w:rsidR="00211D52">
            <w:rPr>
              <w:color w:val="000000"/>
              <w:sz w:val="22"/>
              <w:szCs w:val="22"/>
            </w:rPr>
            <w:t xml:space="preserve"> 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211D52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97F2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97F2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97F2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97F26">
        <w:rPr>
          <w:color w:val="000000"/>
          <w:sz w:val="22"/>
          <w:szCs w:val="22"/>
          <w:lang w:val="en-US"/>
        </w:rPr>
        <w:t>:</w:t>
      </w:r>
      <w:r w:rsidR="00EF57C5" w:rsidRPr="00097F2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097F26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211D52" w:rsidRDefault="009248BA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C4322C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C4322C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22C" w:rsidRDefault="00C4322C">
      <w:r>
        <w:separator/>
      </w:r>
    </w:p>
  </w:endnote>
  <w:endnote w:type="continuationSeparator" w:id="0">
    <w:p w:rsidR="00C4322C" w:rsidRDefault="00C4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4322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4322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22C" w:rsidRDefault="00C4322C">
      <w:r>
        <w:separator/>
      </w:r>
    </w:p>
  </w:footnote>
  <w:footnote w:type="continuationSeparator" w:id="0">
    <w:p w:rsidR="00C4322C" w:rsidRDefault="00C43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59CB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97F26"/>
    <w:rsid w:val="000A4D5C"/>
    <w:rsid w:val="000A5B6C"/>
    <w:rsid w:val="000B01BE"/>
    <w:rsid w:val="000B10C7"/>
    <w:rsid w:val="000C2420"/>
    <w:rsid w:val="000D443F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1924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1D52"/>
    <w:rsid w:val="00214090"/>
    <w:rsid w:val="00216115"/>
    <w:rsid w:val="002177F5"/>
    <w:rsid w:val="002214ED"/>
    <w:rsid w:val="002323DB"/>
    <w:rsid w:val="002413B0"/>
    <w:rsid w:val="00251D90"/>
    <w:rsid w:val="00253EF3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2EF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1B8E"/>
    <w:rsid w:val="006E43D1"/>
    <w:rsid w:val="006F09EF"/>
    <w:rsid w:val="006F2F88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D7F73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1EA5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6F83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09F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322C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6704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3C325D"/>
    <w:rsid w:val="00453F73"/>
    <w:rsid w:val="00483822"/>
    <w:rsid w:val="00493E92"/>
    <w:rsid w:val="00551B16"/>
    <w:rsid w:val="00553DC2"/>
    <w:rsid w:val="00566446"/>
    <w:rsid w:val="00567D6E"/>
    <w:rsid w:val="00583C66"/>
    <w:rsid w:val="006266E3"/>
    <w:rsid w:val="00632E59"/>
    <w:rsid w:val="00674183"/>
    <w:rsid w:val="006E2F53"/>
    <w:rsid w:val="007A540F"/>
    <w:rsid w:val="007C37D3"/>
    <w:rsid w:val="007F03EF"/>
    <w:rsid w:val="007F05CD"/>
    <w:rsid w:val="00861F46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345FE-25B0-4FF8-B62C-A93045E6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2018-01-22T12:58:00Z</cp:lastPrinted>
  <dcterms:created xsi:type="dcterms:W3CDTF">2018-02-12T05:44:00Z</dcterms:created>
  <dcterms:modified xsi:type="dcterms:W3CDTF">2018-02-12T05:46:00Z</dcterms:modified>
</cp:coreProperties>
</file>